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1CD" w:rsidRDefault="007311CD" w:rsidP="00C145D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C145DC" w:rsidRDefault="00C145DC" w:rsidP="00C145DC">
      <w:pPr>
        <w:pStyle w:val="a3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Профилактика нарушений опорно-двигательного аппарата у дошкольников</w:t>
      </w:r>
    </w:p>
    <w:p w:rsidR="00C145DC" w:rsidRPr="007311CD" w:rsidRDefault="00C145DC" w:rsidP="007311CD">
      <w:pPr>
        <w:pStyle w:val="a3"/>
        <w:spacing w:line="360" w:lineRule="auto"/>
        <w:ind w:left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старший воспитатель </w:t>
      </w:r>
      <w:r w:rsidR="007311CD">
        <w:rPr>
          <w:rFonts w:ascii="Times New Roman" w:hAnsi="Times New Roman" w:cs="Times New Roman"/>
          <w:i/>
          <w:sz w:val="28"/>
          <w:szCs w:val="28"/>
        </w:rPr>
        <w:t>Шутова Т.А.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данной проблемы обусловлена значительной распространенностью заболеваний костно-мышечной системы у детей.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обследовании 6-7-летних детей по данным статистики обнаруживается нарушение осанки в 34% случаев. К 8-летнему возрасту это число увеличивается до 60%, к концу обучения в школе 82% выпускников по данным диспансеризации имеют заболевания опорно-двигательного аппарата разной степени выраженности.</w:t>
      </w:r>
    </w:p>
    <w:p w:rsidR="00C145DC" w:rsidRPr="00967828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828">
        <w:rPr>
          <w:rFonts w:ascii="Times New Roman" w:hAnsi="Times New Roman" w:cs="Times New Roman"/>
          <w:i/>
          <w:sz w:val="28"/>
          <w:szCs w:val="28"/>
        </w:rPr>
        <w:t>Развитие костной системы: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скелета продолжается до 18-20 лет. Скелет дошкольников еще не обладает достаточной прочностью и легко подвергается деформациям под влиянием неблагоприятных внешних воздействий: узкая неудобная обувь; неправильное положение тела во время сна; длительное нахождение в одной позе и др.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Интенсивное утолщение стенок костей идет до 6-7 лет. Окостенение скелета (заменяя хрящевой ткани на костную) идет неравномерно: окостенение кистей заканчивается в 6-7 лет, а стопы к 20 годам, поэтому напряженная ручная работа в детском возрасте, ношение неудобной обуви ведет к искривлениям костей, нарушениям работы суставов.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12 лет позвоночник ребенка очень эластичен и легко подвержен искривлениям в неблагоприятных условиях развития.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значение для правильного формирования скелета имеет полноценное и богатое витаминами и микроэлементами питание. В противном случае из-за недостатка необходимых веществ возможно развитие рахита – заболевания, связанного с деформациями костей скелета, таких как искривление ног, деформации позвоночника, грудной клетки, свода стопы и т.д.</w:t>
      </w:r>
    </w:p>
    <w:p w:rsidR="00C145DC" w:rsidRPr="00C85F58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5F58">
        <w:rPr>
          <w:rFonts w:ascii="Times New Roman" w:hAnsi="Times New Roman" w:cs="Times New Roman"/>
          <w:i/>
          <w:sz w:val="28"/>
          <w:szCs w:val="28"/>
        </w:rPr>
        <w:lastRenderedPageBreak/>
        <w:t>Осанка: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Осанкой называется правильная поза, которую занимает тело человека, находясь в спокойном положении стоя.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Нормальная осанка характеризуется следующими признаками: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Центральные оси туловища и головы совпадают и находятся перпендикулярно полу.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Тазобедренные и коленные суставы разогнуты.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Изгибы позвоночника умеренно выражены.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Плечи умеренно развернуты и слегка опущены.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Лопатки симметричны и не выдаются.</w:t>
      </w:r>
    </w:p>
    <w:p w:rsidR="00C145DC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Грудная клетка цилиндрическая, умеренно выступает вперед.</w:t>
      </w:r>
    </w:p>
    <w:p w:rsidR="00C145DC" w:rsidRPr="00F878BB" w:rsidRDefault="00C145DC" w:rsidP="00C145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 плоский и равномерно умеренно выпуклый.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дефектах осанки наблюдаются изменения изгибов позвоночника, плеч, лопаток, грудной клетки, живота. Наиболее распространенный из всех видов деформаций – сколиоз – боковое искривление позвоночника. Визуально это можно определить асимметричным положением лопаток, головы, грудной клетки. Иногда можно даже наблюдать реберный горб. Асимметрия лопаток – начальная стадия сколиоза. При этом состоянии углы лопаток находятся на разном уровне, одно из плеч может быть опущено.</w:t>
      </w:r>
    </w:p>
    <w:p w:rsidR="00C145DC" w:rsidRPr="00C22EC0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2EC0">
        <w:rPr>
          <w:rFonts w:ascii="Times New Roman" w:hAnsi="Times New Roman" w:cs="Times New Roman"/>
          <w:sz w:val="28"/>
          <w:szCs w:val="28"/>
        </w:rPr>
        <w:t>Причины формирования неправильной осанки:</w:t>
      </w:r>
    </w:p>
    <w:p w:rsidR="00C145DC" w:rsidRDefault="00C145DC" w:rsidP="00C145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Ослабление, плохое развитие мышечной массы плечевого пояса.</w:t>
      </w:r>
    </w:p>
    <w:p w:rsidR="00C145DC" w:rsidRDefault="00C145DC" w:rsidP="00C145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Отставание развития мышц от темпов роста скелета.</w:t>
      </w:r>
    </w:p>
    <w:p w:rsidR="00C145DC" w:rsidRDefault="00C145DC" w:rsidP="00C145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Неправильная поза ребенка во время сна, игр, чтения, рисования и т.д.</w:t>
      </w:r>
    </w:p>
    <w:p w:rsidR="00C145DC" w:rsidRPr="00F878BB" w:rsidRDefault="00C145DC" w:rsidP="00C145D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витамина D и кальция в организме.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осанки в свою очередь сказывается на многих функциях организма. Дети с неправильной осанкой отстают в физическом развитии, нарушаются функции дыхания и сна, т.к. изменяется положение внутренних органов. Снижается амортизация позвоночных дисков, т.е. все удары, нагрузки на позвоночник не гасятся, а передаются на костный скелет и </w:t>
      </w:r>
      <w:r>
        <w:rPr>
          <w:rFonts w:ascii="Times New Roman" w:hAnsi="Times New Roman" w:cs="Times New Roman"/>
          <w:sz w:val="28"/>
          <w:szCs w:val="28"/>
        </w:rPr>
        <w:lastRenderedPageBreak/>
        <w:t>деформируют позвонки. Это чревато микротравмами головного мозга, что ведет к головным болям, снижению функции памяти, внимания, пониженной работоспособности.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правильной осанки полезно: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плаванием.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Ношение предметов на голове.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Стойка у стены спиной.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Тренировка координации движений (упражнения «ласточка», равновесие на одной ноге, ходьба по бревну).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воспитание, обеспечивающее развитие мышечной системы.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достаточной двигательной активности детей (утренняя гимнастика, подвижные игры,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физкультпаузы</w:t>
      </w:r>
      <w:proofErr w:type="spellEnd"/>
      <w:r>
        <w:rPr>
          <w:rFonts w:ascii="Times New Roman" w:hAnsi="Times New Roman" w:cs="Times New Roman"/>
          <w:sz w:val="28"/>
          <w:szCs w:val="28"/>
        </w:rPr>
        <w:t>, как можно меньше статических поз).</w:t>
      </w:r>
    </w:p>
    <w:p w:rsidR="00C145DC" w:rsidRDefault="00C145DC" w:rsidP="00C145DC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определение детей группы риска и направление их к специалисту.</w:t>
      </w:r>
    </w:p>
    <w:p w:rsidR="00C145DC" w:rsidRDefault="00C145DC" w:rsidP="00C145D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формирования правильной осанки вредно: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велосипеде, низко нагнувшись к рулю.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самокате.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Поднимание тяжестей согнувшись.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Удерживание тяжелых предметов на вытянутых руках.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Несбалансированное питание, бедное необходимыми веществами и злоупотребление газированными напитками.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Неровная поверхность кровати, мебели для сна.</w:t>
      </w:r>
    </w:p>
    <w:p w:rsidR="00C145DC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Несоответствующая возрасту, неудобная обувь.</w:t>
      </w:r>
    </w:p>
    <w:p w:rsidR="00C145DC" w:rsidRPr="00010347" w:rsidRDefault="00C145DC" w:rsidP="00C145DC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Длительное нахождение в неподвижной позе.</w:t>
      </w:r>
    </w:p>
    <w:p w:rsidR="00741527" w:rsidRDefault="00741527"/>
    <w:sectPr w:rsidR="00741527" w:rsidSect="0074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4B236D"/>
    <w:multiLevelType w:val="hybridMultilevel"/>
    <w:tmpl w:val="AB72E7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677F43"/>
    <w:multiLevelType w:val="hybridMultilevel"/>
    <w:tmpl w:val="F56CB8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E07AF9"/>
    <w:multiLevelType w:val="hybridMultilevel"/>
    <w:tmpl w:val="EE4C6B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D2C438A"/>
    <w:multiLevelType w:val="hybridMultilevel"/>
    <w:tmpl w:val="3F9224A0"/>
    <w:lvl w:ilvl="0" w:tplc="958CA4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5DC"/>
    <w:rsid w:val="007311CD"/>
    <w:rsid w:val="00741527"/>
    <w:rsid w:val="00C145DC"/>
    <w:rsid w:val="00C42C27"/>
    <w:rsid w:val="00CD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37143-D39B-43A7-832E-EC799D83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5D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5элемент</dc:creator>
  <cp:keywords/>
  <dc:description/>
  <cp:lastModifiedBy>User</cp:lastModifiedBy>
  <cp:revision>8</cp:revision>
  <dcterms:created xsi:type="dcterms:W3CDTF">2012-03-13T15:41:00Z</dcterms:created>
  <dcterms:modified xsi:type="dcterms:W3CDTF">2018-10-12T10:53:00Z</dcterms:modified>
</cp:coreProperties>
</file>