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ED" w:rsidRDefault="0036593C">
      <w:pPr>
        <w:spacing w:after="150" w:line="315" w:lineRule="auto"/>
        <w:jc w:val="both"/>
        <w:rPr>
          <w:rFonts w:ascii="Times New Roman" w:eastAsia="Times New Roman" w:hAnsi="Times New Roman" w:cs="Times New Roman"/>
          <w:b/>
          <w:color w:val="CC0066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Консультация для родителей дошкольников на тему "Сказка в жизни ребенка"</w:t>
      </w:r>
    </w:p>
    <w:p w:rsidR="00816CED" w:rsidRDefault="0036593C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Сказки - древний и вечный источник мудрости, передаваемой из поколения в поколение. В них перед ребенком ставятся мировоззренческие и этические проблемы и вопросы, показываются пути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их решения, описываются персонажи с определенными характерами, поведением.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Слушателю (как и читателю, даже рассказчику) предлагается посмотреть на персонажей, отражающих определенные человеческие типажи, оценить их поступки, предсказать возможные последст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вия. В сказке нагляднее, чем в реальной жизни показано, что зло всегда в проигрыше.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Нельзя не сказать и о другой роли «злых» персонажей. Они учат «добрых» героев и нас с вами быть ответственнее, внимательнее к другим людям, рассудительнее. Помня об аллего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ричности языка сказок, мы неизбежно приходим к выводу о том, что «добрые» и «злые» персонажи живут в той или иной мере в каждом из нас, как лучшие или, напротив, негативные черты характера, свойства личности.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чаще всего не задумываются над идеей сказ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ки, уроками, которые они преподносят. Они увлечены сюжетом. Само детское восприятие показывает нам первоначальное направление работы со сказкой. Здесь важнее всего переживания, впечатления. Когда малыш просит взрослых вновь и вновь рассказывать понравившее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ся ему произведение, именно эмоциональная сфера ребенка зреет и готовится к более серьезному восприятию в дальнейшем и сказок, и реальной жизни.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Старший дошкольник уже может отчетливо прослеживать динамику сказочного сюжета, видеть повторяющиеся фрагменты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улавливать и предсказывать реакцию персонажей, ставить себя на их место. Это ценные приобретения, которые послужат опорой социального развития ребенка, становления речи, самосознания, умения видеть и понимать другого человека, сопереживать, сочувствовать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Останавливая внимание ребенка на отдельных эпизодах повествования, они также позволяют развивать зрительное восприятие, умение рассуждать и логически мыслить, высказывать и аргументировать свою точку зрения, проверять правильность своего решения. Рисунк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и, помимо выполнения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иллюстративной функции, играют роль развивающих заданий. Помощь ребенку в правильной организации работы по раскрашиванию (закрепление правильного положения карандаша в руке и положения кисти, выполнения аккуратной штриховки, соблюдение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контуров, выполнение фигурных линий, регуляция на карандаш) позволяет также успешно готовить руку к письму. Вне зависимости от того, читает ли ребенок сказку сам или это делает взрослый, очень важна самостоятельность ребенка в принятии решений, построении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рассуждения, формировке ответов. Веселого, интересного, полезного и главное радостного времяпровождения вам и вашему ребенку.</w:t>
      </w:r>
    </w:p>
    <w:p w:rsidR="00C435ED" w:rsidRPr="00C435ED" w:rsidRDefault="00C435ED" w:rsidP="003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35ED">
        <w:rPr>
          <w:rFonts w:ascii="Times New Roman" w:eastAsia="Times New Roman" w:hAnsi="Times New Roman" w:cs="Times New Roman"/>
          <w:sz w:val="28"/>
          <w:szCs w:val="28"/>
        </w:rPr>
        <w:t>1. Аникин В.П. Русское устное народное творчество. - М.: Высшая школа, 2001.</w:t>
      </w:r>
    </w:p>
    <w:p w:rsidR="00C435ED" w:rsidRPr="00C435ED" w:rsidRDefault="00C435ED" w:rsidP="003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35ED">
        <w:rPr>
          <w:rFonts w:ascii="Times New Roman" w:eastAsia="Times New Roman" w:hAnsi="Times New Roman" w:cs="Times New Roman"/>
          <w:sz w:val="28"/>
          <w:szCs w:val="28"/>
        </w:rPr>
        <w:t xml:space="preserve">2. Библиотека мировой литературы. Т.32. Сказки народов мира /сост. Аникин В.П. - М.: Дет. лит., 1985. - 733 </w:t>
      </w:r>
      <w:proofErr w:type="gramStart"/>
      <w:r w:rsidRPr="00C435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3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5ED" w:rsidRPr="00C435ED" w:rsidRDefault="00C435ED" w:rsidP="003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35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435ED">
        <w:rPr>
          <w:rFonts w:ascii="Times New Roman" w:eastAsia="Times New Roman" w:hAnsi="Times New Roman" w:cs="Times New Roman"/>
          <w:sz w:val="28"/>
          <w:szCs w:val="28"/>
        </w:rPr>
        <w:t>Каргаподов</w:t>
      </w:r>
      <w:proofErr w:type="spellEnd"/>
      <w:r w:rsidRPr="00C435ED">
        <w:rPr>
          <w:rFonts w:ascii="Times New Roman" w:eastAsia="Times New Roman" w:hAnsi="Times New Roman" w:cs="Times New Roman"/>
          <w:sz w:val="28"/>
          <w:szCs w:val="28"/>
        </w:rPr>
        <w:t xml:space="preserve"> Н.А. Особенности русских бытовых сатирических сказок в советскую эпоху.- В кн.: Вопросы творчества и языка русских писателей. </w:t>
      </w:r>
      <w:proofErr w:type="spellStart"/>
      <w:r w:rsidRPr="00C435ED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435ED">
        <w:rPr>
          <w:rFonts w:ascii="Times New Roman" w:eastAsia="Times New Roman" w:hAnsi="Times New Roman" w:cs="Times New Roman"/>
          <w:sz w:val="28"/>
          <w:szCs w:val="28"/>
        </w:rPr>
        <w:t>. 2. Новосибирск, I960, с. 3-19.</w:t>
      </w:r>
    </w:p>
    <w:p w:rsidR="00C435ED" w:rsidRDefault="00C435ED">
      <w:pPr>
        <w:rPr>
          <w:rFonts w:ascii="Times New Roman" w:eastAsia="Times New Roman" w:hAnsi="Times New Roman" w:cs="Times New Roman"/>
          <w:sz w:val="28"/>
        </w:rPr>
      </w:pPr>
    </w:p>
    <w:p w:rsidR="0036593C" w:rsidRDefault="003659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Воспитатели: Антонян А.А.</w:t>
      </w:r>
    </w:p>
    <w:p w:rsidR="0036593C" w:rsidRDefault="003659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Тихомирова О.А.</w:t>
      </w:r>
    </w:p>
    <w:sectPr w:rsidR="0036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836"/>
    <w:multiLevelType w:val="multilevel"/>
    <w:tmpl w:val="F068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CED"/>
    <w:rsid w:val="000B4AA4"/>
    <w:rsid w:val="0036593C"/>
    <w:rsid w:val="00816CED"/>
    <w:rsid w:val="00C4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2020-12-21T16:16:00Z</dcterms:created>
  <dcterms:modified xsi:type="dcterms:W3CDTF">2020-12-21T16:19:00Z</dcterms:modified>
</cp:coreProperties>
</file>